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sz w:val="9"/>
          <w:szCs w:val="9"/>
        </w:rPr>
      </w:pPr>
      <w:r w:rsidDel="00000000" w:rsidR="00000000" w:rsidRPr="00000000">
        <w:rPr>
          <w:sz w:val="34"/>
          <w:szCs w:val="34"/>
          <w:rtl w:val="0"/>
        </w:rPr>
        <w:t xml:space="preserve">Formulář pro uplatnění reklamace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before="160" w:lineRule="auto"/>
        <w:ind w:right="113"/>
        <w:jc w:val="center"/>
        <w:rPr>
          <w:rFonts w:ascii="Calibri" w:cs="Calibri" w:eastAsia="Calibri" w:hAnsi="Calibri"/>
          <w:color w:val="ff0000"/>
          <w:sz w:val="10"/>
          <w:szCs w:val="1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(Formulář je třeba vytisknout, podepsat a vložit do zásilky s vráceným zbožím)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212529"/>
          <w:sz w:val="18"/>
          <w:szCs w:val="18"/>
          <w:highlight w:val="white"/>
          <w:rtl w:val="0"/>
        </w:rPr>
        <w:t xml:space="preserve">Balíky prosím posílat pomocí zpětného kódu zásilkovny. Takto nám telefon bezplatně pošlete zpět. Stačí dojít na jakoukoliv pobočku zásilkovny, nadiktovat jim kód a takto balík pošlete. </w:t>
      </w: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highlight w:val="white"/>
          <w:u w:val="single"/>
          <w:rtl w:val="0"/>
        </w:rPr>
        <w:t xml:space="preserve">Náš kód na vrácení je: 94599511.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2550"/>
        </w:tabs>
        <w:spacing w:after="0" w:lineRule="auto"/>
        <w:ind w:right="113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Pokud nechcete využít zpětného kódu zásilkovny, pošlete na adresu:</w:t>
      </w:r>
    </w:p>
    <w:p w:rsidR="00000000" w:rsidDel="00000000" w:rsidP="00000000" w:rsidRDefault="00000000" w:rsidRPr="00000000" w14:paraId="00000004">
      <w:pPr>
        <w:tabs>
          <w:tab w:val="left" w:pos="2550"/>
        </w:tabs>
        <w:spacing w:after="0" w:lineRule="auto"/>
        <w:ind w:right="113"/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2550"/>
        </w:tabs>
        <w:spacing w:after="0" w:lineRule="auto"/>
        <w:ind w:right="113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MobileGear</w:t>
        <w:br w:type="textWrapping"/>
        <w:t xml:space="preserve">Staňkova 41</w:t>
        <w:br w:type="textWrapping"/>
        <w:t xml:space="preserve">Brno, 61200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2550"/>
        </w:tabs>
        <w:spacing w:after="0" w:lineRule="auto"/>
        <w:ind w:right="113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info@mobilegear.cz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br w:type="textWrapping"/>
      </w:r>
    </w:p>
    <w:p w:rsidR="00000000" w:rsidDel="00000000" w:rsidP="00000000" w:rsidRDefault="00000000" w:rsidRPr="00000000" w14:paraId="00000007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Vaše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jméno a příjmení:</w:t>
        <w:tab/>
      </w:r>
    </w:p>
    <w:p w:rsidR="00000000" w:rsidDel="00000000" w:rsidP="00000000" w:rsidRDefault="00000000" w:rsidRPr="00000000" w14:paraId="00000008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0A">
      <w:pPr>
        <w:tabs>
          <w:tab w:val="left" w:pos="2550"/>
        </w:tabs>
        <w:spacing w:after="0" w:lineRule="auto"/>
        <w:ind w:right="113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Váš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telefon a e-mail:</w:t>
        <w:tab/>
      </w:r>
      <w:r w:rsidDel="00000000" w:rsidR="00000000" w:rsidRPr="00000000">
        <w:rPr>
          <w:b w:val="1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Datum objednání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15"/>
          <w:szCs w:val="15"/>
          <w:rtl w:val="0"/>
        </w:rPr>
        <w:t xml:space="preserve">(*)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datum obdržení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15"/>
          <w:szCs w:val="15"/>
          <w:rtl w:val="0"/>
        </w:rPr>
        <w:t xml:space="preserve">(*)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3735"/>
        </w:tabs>
        <w:spacing w:after="0" w:line="240" w:lineRule="auto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Číslo faktury:</w:t>
        <w:br w:type="textWrapping"/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Číslo objednávky:</w:t>
      </w:r>
    </w:p>
    <w:p w:rsidR="00000000" w:rsidDel="00000000" w:rsidP="00000000" w:rsidRDefault="00000000" w:rsidRPr="00000000" w14:paraId="0000000F">
      <w:pPr>
        <w:tabs>
          <w:tab w:val="left" w:pos="3735"/>
        </w:tabs>
        <w:spacing w:after="0" w:line="240" w:lineRule="auto"/>
        <w:ind w:left="720" w:firstLine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b w:val="1"/>
          <w:sz w:val="18"/>
          <w:szCs w:val="18"/>
          <w:u w:val="none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Reklamované zboží, model: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PODROBNÝ popis závady/důvodu reklamace: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Nezapomeňte odhlásit a kompletně smazat své zařízení. </w:t>
      </w:r>
    </w:p>
    <w:p w:rsidR="00000000" w:rsidDel="00000000" w:rsidP="00000000" w:rsidRDefault="00000000" w:rsidRPr="00000000" w14:paraId="0000001A">
      <w:pPr>
        <w:tabs>
          <w:tab w:val="left" w:pos="3735"/>
        </w:tabs>
        <w:spacing w:after="0" w:line="240" w:lineRule="auto"/>
        <w:ind w:left="720" w:firstLine="0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(Nastavení -&gt; Obecné -&gt; Resetovat -&gt; Smazat data a nastavení)</w:t>
      </w:r>
    </w:p>
    <w:p w:rsidR="00000000" w:rsidDel="00000000" w:rsidP="00000000" w:rsidRDefault="00000000" w:rsidRPr="00000000" w14:paraId="0000001B">
      <w:pPr>
        <w:spacing w:after="160" w:before="160" w:lineRule="auto"/>
        <w:ind w:right="113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before="160" w:lineRule="auto"/>
        <w:ind w:right="113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2"/>
        <w:keepNext w:val="0"/>
        <w:keepLines w:val="0"/>
        <w:shd w:fill="ffffff" w:val="clear"/>
        <w:spacing w:before="0" w:lineRule="auto"/>
        <w:ind w:right="113"/>
        <w:jc w:val="both"/>
        <w:rPr>
          <w:b w:val="1"/>
          <w:sz w:val="18"/>
          <w:szCs w:val="18"/>
        </w:rPr>
      </w:pPr>
      <w:bookmarkStart w:colFirst="0" w:colLast="0" w:name="_de9pl1nh0xab" w:id="0"/>
      <w:bookmarkEnd w:id="0"/>
      <w:r w:rsidDel="00000000" w:rsidR="00000000" w:rsidRPr="00000000">
        <w:rPr>
          <w:rFonts w:ascii="Arial" w:cs="Arial" w:eastAsia="Arial" w:hAnsi="Arial"/>
          <w:color w:val="ed1c24"/>
          <w:sz w:val="24"/>
          <w:szCs w:val="24"/>
          <w:rtl w:val="0"/>
        </w:rPr>
        <w:t xml:space="preserve">Pro zpracování reklamace iPhonů/iPadů, je nutné zařízení uvést do továrního nastavení, nebo do předávacího protokolu napsat kód obrazovky. Bez tohoto není možné zařízení otestovat a reklamaci vyřídit!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before="160" w:lineRule="auto"/>
        <w:ind w:right="113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center" w:pos="2025"/>
        </w:tabs>
        <w:spacing w:after="160" w:before="160" w:lineRule="auto"/>
        <w:ind w:right="113"/>
        <w:jc w:val="both"/>
        <w:rPr>
          <w:rFonts w:ascii="Calibri" w:cs="Calibri" w:eastAsia="Calibri" w:hAnsi="Calibri"/>
          <w:b w:val="1"/>
          <w:i w:val="1"/>
          <w:sz w:val="15"/>
          <w:szCs w:val="15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V </w:t>
      </w:r>
      <w:r w:rsidDel="00000000" w:rsidR="00000000" w:rsidRPr="00000000">
        <w:rPr>
          <w:rFonts w:ascii="Calibri" w:cs="Calibri" w:eastAsia="Calibri" w:hAnsi="Calibri"/>
          <w:i w:val="1"/>
          <w:sz w:val="15"/>
          <w:szCs w:val="15"/>
          <w:rtl w:val="0"/>
        </w:rPr>
        <w:t xml:space="preserve">………………………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Dne</w:t>
      </w:r>
      <w:r w:rsidDel="00000000" w:rsidR="00000000" w:rsidRPr="00000000">
        <w:rPr>
          <w:rFonts w:ascii="Calibri" w:cs="Calibri" w:eastAsia="Calibri" w:hAnsi="Calibri"/>
          <w:i w:val="1"/>
          <w:sz w:val="15"/>
          <w:szCs w:val="15"/>
          <w:rtl w:val="0"/>
        </w:rPr>
        <w:t xml:space="preserve">……………………………….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15"/>
          <w:szCs w:val="15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20">
      <w:pPr>
        <w:tabs>
          <w:tab w:val="center" w:pos="2025"/>
        </w:tabs>
        <w:spacing w:after="160" w:before="160" w:lineRule="auto"/>
        <w:ind w:right="113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5"/>
          <w:szCs w:val="15"/>
          <w:rtl w:val="0"/>
        </w:rPr>
        <w:tab/>
        <w:tab/>
        <w:tab/>
        <w:tab/>
        <w:tab/>
        <w:tab/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Jméno a příjmení spotřebitele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before="160" w:lineRule="auto"/>
        <w:ind w:right="113"/>
        <w:jc w:val="both"/>
        <w:rPr>
          <w:rFonts w:ascii="Calibri" w:cs="Calibri" w:eastAsia="Calibri" w:hAnsi="Calibri"/>
          <w:i w:val="1"/>
          <w:sz w:val="9"/>
          <w:szCs w:val="9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9"/>
          <w:szCs w:val="9"/>
          <w:rtl w:val="0"/>
        </w:rPr>
        <w:t xml:space="preserve">Obecná poučení k uplatnění reklamace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60" w:before="160" w:lineRule="auto"/>
        <w:ind w:right="113"/>
        <w:jc w:val="both"/>
        <w:rPr>
          <w:rFonts w:ascii="Calibri" w:cs="Calibri" w:eastAsia="Calibri" w:hAnsi="Calibri"/>
          <w:i w:val="1"/>
          <w:sz w:val="9"/>
          <w:szCs w:val="9"/>
        </w:rPr>
      </w:pPr>
      <w:r w:rsidDel="00000000" w:rsidR="00000000" w:rsidRPr="00000000">
        <w:rPr>
          <w:rFonts w:ascii="Calibri" w:cs="Calibri" w:eastAsia="Calibri" w:hAnsi="Calibri"/>
          <w:i w:val="1"/>
          <w:sz w:val="9"/>
          <w:szCs w:val="9"/>
          <w:rtl w:val="0"/>
        </w:rPr>
        <w:t xml:space="preserve">Zakoupení věci jste jakožto spotřebitel povinen prokázat předložením kupního dokladu, případně jiným, dostatečně věrohodným způsobem.</w:t>
      </w:r>
      <w:r w:rsidDel="00000000" w:rsidR="00000000" w:rsidRPr="00000000">
        <w:rPr>
          <w:i w:val="1"/>
          <w:sz w:val="9"/>
          <w:szCs w:val="9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i w:val="1"/>
          <w:sz w:val="9"/>
          <w:szCs w:val="9"/>
          <w:rtl w:val="0"/>
        </w:rPr>
        <w:t xml:space="preserve"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000000" w:rsidDel="00000000" w:rsidP="00000000" w:rsidRDefault="00000000" w:rsidRPr="00000000" w14:paraId="00000023">
      <w:pPr>
        <w:spacing w:after="160" w:before="160" w:lineRule="auto"/>
        <w:ind w:right="113"/>
        <w:jc w:val="both"/>
        <w:rPr>
          <w:rFonts w:ascii="Calibri" w:cs="Calibri" w:eastAsia="Calibri" w:hAnsi="Calibri"/>
          <w:color w:val="000000"/>
          <w:sz w:val="9"/>
          <w:szCs w:val="9"/>
        </w:rPr>
      </w:pPr>
      <w:r w:rsidDel="00000000" w:rsidR="00000000" w:rsidRPr="00000000">
        <w:rPr>
          <w:rFonts w:ascii="Calibri" w:cs="Calibri" w:eastAsia="Calibri" w:hAnsi="Calibri"/>
          <w:sz w:val="9"/>
          <w:szCs w:val="9"/>
          <w:rtl w:val="0"/>
        </w:rPr>
        <w:t xml:space="preserve">Reklamace musí být uplatněna nejpozději v 24měsíční lhůtě, pokud nebyla dohodnuta kratší záruční lhůta. Reklamaci je třeba uplatnit bezodkladně, aby nedošlo k rozšíření vady a v jejím důsledku k zamítnutí reklamace. Včasným oznámením vady poté, co se objeví, si můžete zajistit bezproblémové vyřízení reklamace.</w:t>
      </w:r>
      <w:r w:rsidDel="00000000" w:rsidR="00000000" w:rsidRPr="00000000">
        <w:rPr>
          <w:rFonts w:ascii="Calibri" w:cs="Calibri" w:eastAsia="Calibri" w:hAnsi="Calibri"/>
          <w:color w:val="000000"/>
          <w:sz w:val="9"/>
          <w:szCs w:val="9"/>
          <w:rtl w:val="0"/>
        </w:rPr>
        <w:t xml:space="preserve"> Reklamace je vyřízena teprve tehdy, když Vás o tom vyrozumíme. Vyprší-li zákonná lhůta, považujte to za podstatné porušení smlouvy a můžete od kupní smlouvy odstoupit.</w:t>
      </w:r>
    </w:p>
    <w:sectPr>
      <w:headerReference r:id="rId6" w:type="default"/>
      <w:footerReference r:id="rId7" w:type="default"/>
      <w:pgSz w:h="16838" w:w="11906" w:orient="portrait"/>
      <w:pgMar w:bottom="1417" w:top="1528" w:left="1417" w:right="1417" w:header="284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1"/>
        <w:i w:val="1"/>
        <w:smallCaps w:val="0"/>
        <w:strike w:val="0"/>
        <w:color w:val="2f549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7090.0" w:type="dxa"/>
      <w:jc w:val="left"/>
      <w:tblInd w:w="156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7090"/>
      <w:tblGridChange w:id="0">
        <w:tblGrid>
          <w:gridCol w:w="7090"/>
        </w:tblGrid>
      </w:tblGridChange>
    </w:tblGrid>
    <w:tr>
      <w:tc>
        <w:tcPr>
          <w:vAlign w:val="bottom"/>
        </w:tcPr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80808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808080"/>
              <w:sz w:val="14"/>
              <w:szCs w:val="14"/>
              <w:u w:val="none"/>
              <w:shd w:fill="auto" w:val="clear"/>
              <w:vertAlign w:val="baseline"/>
              <w:rtl w:val="0"/>
            </w:rPr>
            <w:br w:type="textWrapping"/>
            <w:br w:type="textWrapping"/>
          </w:r>
        </w:p>
      </w:tc>
    </w:tr>
    <w:tr>
      <w:tc>
        <w:tcPr>
          <w:vAlign w:val="bottom"/>
        </w:tcPr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80808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1"/>
        <w:smallCaps w:val="0"/>
        <w:strike w:val="0"/>
        <w:color w:val="2f549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b w:val="1"/>
        <w:i w:val="1"/>
        <w:color w:val="2f5496"/>
      </w:rPr>
      <w:drawing>
        <wp:inline distB="114300" distT="114300" distL="114300" distR="114300">
          <wp:extent cx="1244200" cy="38639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4200" cy="38639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2f5496"/>
        <w:sz w:val="22"/>
        <w:szCs w:val="22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